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  <w:gridCol w:w="1926"/>
        <w:gridCol w:w="1557"/>
        <w:gridCol w:w="1648"/>
        <w:gridCol w:w="1894"/>
        <w:gridCol w:w="1447"/>
        <w:gridCol w:w="1997"/>
        <w:gridCol w:w="2160"/>
      </w:tblGrid>
      <w:tr w:rsidR="001E19E5" w:rsidRPr="00031DAB" w:rsidTr="0073218A">
        <w:trPr>
          <w:trHeight w:val="841"/>
        </w:trPr>
        <w:tc>
          <w:tcPr>
            <w:tcW w:w="4219" w:type="dxa"/>
            <w:gridSpan w:val="2"/>
          </w:tcPr>
          <w:p w:rsidR="00BE0DF1" w:rsidRDefault="00BE0DF1" w:rsidP="007321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…………………………………………………………….</w:t>
            </w:r>
          </w:p>
          <w:p w:rsidR="00BE0DF1" w:rsidRDefault="00BE0DF1" w:rsidP="00BE0DF1">
            <w:pPr>
              <w:rPr>
                <w:b/>
                <w:lang w:val="en-US"/>
              </w:rPr>
            </w:pP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24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Feb 25 – March 1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648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718D2">
              <w:t xml:space="preserve"> 25</w:t>
            </w:r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4-8</w:t>
            </w:r>
          </w:p>
          <w:p w:rsidR="00BE0DF1" w:rsidRDefault="00BE0DF1" w:rsidP="0073218A">
            <w:r>
              <w:t xml:space="preserve">       </w:t>
            </w:r>
          </w:p>
        </w:tc>
        <w:tc>
          <w:tcPr>
            <w:tcW w:w="1894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718D2">
              <w:t>26</w:t>
            </w:r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11-15</w:t>
            </w:r>
          </w:p>
          <w:p w:rsidR="00BE0DF1" w:rsidRDefault="00BE0DF1" w:rsidP="00BE0DF1"/>
        </w:tc>
        <w:tc>
          <w:tcPr>
            <w:tcW w:w="1447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718D2">
              <w:rPr>
                <w:lang w:val="en-US"/>
              </w:rPr>
              <w:t>27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March 18-22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718D2">
              <w:rPr>
                <w:lang w:val="en-US"/>
              </w:rPr>
              <w:t>28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B718D2">
              <w:rPr>
                <w:lang w:val="en-US"/>
              </w:rPr>
              <w:t>29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7C2925" w:rsidRPr="00A47980" w:rsidTr="0073218A">
        <w:trPr>
          <w:trHeight w:val="6940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E0DF1" w:rsidRPr="00344720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341A7" w:rsidRDefault="008341A7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E0DF1" w:rsidRPr="00B8171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5A600A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Pr="008341A7" w:rsidRDefault="00BE0DF1" w:rsidP="00BE0DF1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8341A7">
              <w:rPr>
                <w:rFonts w:asciiTheme="minorHAnsi" w:hAnsiTheme="minorHAnsi" w:cstheme="minorHAnsi"/>
                <w:color w:val="00B050"/>
              </w:rPr>
              <w:t>Probability game</w:t>
            </w:r>
          </w:p>
          <w:p w:rsidR="00BE0DF1" w:rsidRPr="004F5538" w:rsidRDefault="0073218A" w:rsidP="00BE0DF1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B050"/>
              </w:rPr>
              <w:t>(Stations 1 teacher</w:t>
            </w:r>
            <w:r w:rsidR="00BE0DF1" w:rsidRPr="008341A7">
              <w:rPr>
                <w:rFonts w:asciiTheme="minorHAnsi" w:hAnsiTheme="minorHAnsi" w:cstheme="minorHAnsi"/>
                <w:color w:val="00B050"/>
              </w:rPr>
              <w:t>)</w:t>
            </w:r>
          </w:p>
        </w:tc>
        <w:tc>
          <w:tcPr>
            <w:tcW w:w="1648" w:type="dxa"/>
          </w:tcPr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 xml:space="preserve">Grouping animals by at least 2 criteria  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>(</w:t>
            </w:r>
            <w:proofErr w:type="gramStart"/>
            <w:r w:rsidRPr="007504FA">
              <w:rPr>
                <w:rFonts w:asciiTheme="minorHAnsi" w:hAnsiTheme="minorHAnsi" w:cstheme="minorHAnsi"/>
                <w:color w:val="00B050"/>
              </w:rPr>
              <w:t>explains</w:t>
            </w:r>
            <w:proofErr w:type="gramEnd"/>
            <w:r w:rsidRPr="007504FA">
              <w:rPr>
                <w:rFonts w:asciiTheme="minorHAnsi" w:hAnsiTheme="minorHAnsi" w:cstheme="minorHAnsi"/>
                <w:color w:val="00B050"/>
              </w:rPr>
              <w:t xml:space="preserve"> the concept of class inclusion.)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11059B">
              <w:rPr>
                <w:rFonts w:asciiTheme="minorHAnsi" w:hAnsiTheme="minorHAnsi" w:cstheme="minorHAnsi"/>
                <w:color w:val="00B050"/>
              </w:rPr>
              <w:t>(half group</w:t>
            </w:r>
            <w:r>
              <w:rPr>
                <w:rFonts w:asciiTheme="minorHAnsi" w:hAnsiTheme="minorHAnsi" w:cstheme="minorHAnsi"/>
                <w:color w:val="17365D" w:themeColor="text2" w:themeShade="BF"/>
              </w:rPr>
              <w:t>)</w:t>
            </w:r>
          </w:p>
          <w:p w:rsidR="00BE0DF1" w:rsidRPr="00D6539A" w:rsidRDefault="00BE0DF1" w:rsidP="0073218A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A47980" w:rsidRPr="005A600A" w:rsidRDefault="00A47980" w:rsidP="0073218A">
            <w:pPr>
              <w:rPr>
                <w:lang w:val="en-US"/>
              </w:rPr>
            </w:pPr>
            <w:r>
              <w:rPr>
                <w:lang w:val="en-US"/>
              </w:rPr>
              <w:t>Use the bar graph about visual texts as a summative of this.</w:t>
            </w:r>
          </w:p>
        </w:tc>
        <w:tc>
          <w:tcPr>
            <w:tcW w:w="144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Pr="005C6665" w:rsidRDefault="00BE0DF1" w:rsidP="0073218A">
            <w:pPr>
              <w:rPr>
                <w:lang w:val="en-US"/>
              </w:rPr>
            </w:pPr>
          </w:p>
        </w:tc>
      </w:tr>
      <w:tr w:rsidR="007C2925" w:rsidRPr="00A47980" w:rsidTr="0073218A">
        <w:tc>
          <w:tcPr>
            <w:tcW w:w="2293" w:type="dxa"/>
          </w:tcPr>
          <w:p w:rsidR="00BE0DF1" w:rsidRPr="00E310E8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8341A7" w:rsidRDefault="008341A7" w:rsidP="0073218A">
            <w:pPr>
              <w:rPr>
                <w:lang w:val="en-US"/>
              </w:rPr>
            </w:pPr>
          </w:p>
          <w:p w:rsidR="008341A7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Measurement</w:t>
            </w:r>
          </w:p>
          <w:p w:rsidR="0073218A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Experts</w:t>
            </w:r>
          </w:p>
          <w:p w:rsidR="0073218A" w:rsidRPr="008341A7" w:rsidRDefault="0073218A" w:rsidP="008341A7">
            <w:pPr>
              <w:rPr>
                <w:lang w:val="en-US"/>
              </w:rPr>
            </w:pPr>
          </w:p>
          <w:p w:rsidR="008341A7" w:rsidRPr="008341A7" w:rsidRDefault="008341A7" w:rsidP="008341A7">
            <w:pPr>
              <w:rPr>
                <w:lang w:val="en-US"/>
              </w:rPr>
            </w:pPr>
          </w:p>
          <w:p w:rsidR="00BE0DF1" w:rsidRPr="008341A7" w:rsidRDefault="00BE0DF1" w:rsidP="008341A7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718D2" w:rsidRPr="0073218A" w:rsidRDefault="007C2925" w:rsidP="00B718D2">
            <w:pPr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Estimate and measure</w:t>
            </w:r>
          </w:p>
          <w:p w:rsidR="00B718D2" w:rsidRPr="00D6539A" w:rsidRDefault="00B718D2" w:rsidP="0073218A">
            <w:pPr>
              <w:rPr>
                <w:color w:val="548DD4" w:themeColor="text2" w:themeTint="99"/>
                <w:lang w:val="en-US"/>
              </w:rPr>
            </w:pPr>
            <w:r w:rsidRPr="00B718D2">
              <w:rPr>
                <w:color w:val="7030A0"/>
                <w:lang w:val="en-US"/>
              </w:rPr>
              <w:t>Height (station-teacher)</w:t>
            </w:r>
          </w:p>
        </w:tc>
        <w:tc>
          <w:tcPr>
            <w:tcW w:w="1894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A47980" w:rsidRPr="0073218A" w:rsidRDefault="00A47980" w:rsidP="00A47980">
            <w:pPr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Estimate and measure</w:t>
            </w:r>
          </w:p>
          <w:p w:rsidR="00A47980" w:rsidRPr="00AD48C4" w:rsidRDefault="00A47980" w:rsidP="00A47980">
            <w:pPr>
              <w:rPr>
                <w:lang w:val="en-US"/>
              </w:rPr>
            </w:pPr>
            <w:r>
              <w:rPr>
                <w:color w:val="7030A0"/>
                <w:lang w:val="en-US"/>
              </w:rPr>
              <w:t xml:space="preserve">Weight </w:t>
            </w:r>
            <w:r w:rsidRPr="00B718D2">
              <w:rPr>
                <w:color w:val="7030A0"/>
                <w:lang w:val="en-US"/>
              </w:rPr>
              <w:t>(station-teacher)</w:t>
            </w:r>
          </w:p>
        </w:tc>
        <w:tc>
          <w:tcPr>
            <w:tcW w:w="144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Pr="007C5FEC" w:rsidRDefault="00BE0DF1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7C2925" w:rsidRPr="00A47980" w:rsidTr="0073218A">
        <w:tc>
          <w:tcPr>
            <w:tcW w:w="2293" w:type="dxa"/>
          </w:tcPr>
          <w:p w:rsidR="00BE0DF1" w:rsidRPr="004E67D3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Pr="001C32BE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BE0DF1" w:rsidRDefault="00BE0DF1" w:rsidP="0073218A">
            <w:pPr>
              <w:rPr>
                <w:lang w:val="es-ES"/>
              </w:rPr>
            </w:pPr>
          </w:p>
          <w:p w:rsidR="00BE0DF1" w:rsidRPr="00031DAB" w:rsidRDefault="00BE0DF1" w:rsidP="0073218A">
            <w:pPr>
              <w:rPr>
                <w:color w:val="00B050"/>
                <w:lang w:val="es-ES"/>
              </w:rPr>
            </w:pPr>
          </w:p>
        </w:tc>
        <w:tc>
          <w:tcPr>
            <w:tcW w:w="1557" w:type="dxa"/>
          </w:tcPr>
          <w:p w:rsidR="00BE0DF1" w:rsidRPr="00BE0DF1" w:rsidRDefault="00BE0DF1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1E19E5" w:rsidRDefault="001E19E5" w:rsidP="0073218A">
            <w:pPr>
              <w:rPr>
                <w:lang w:val="en-US"/>
              </w:rPr>
            </w:pPr>
          </w:p>
          <w:p w:rsidR="00BE0DF1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symmetry using , tangrams</w:t>
            </w:r>
          </w:p>
          <w:p w:rsidR="001E19E5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(Station 1 </w:t>
            </w:r>
            <w:proofErr w:type="spellStart"/>
            <w:r w:rsidRPr="0073218A">
              <w:rPr>
                <w:color w:val="00B050"/>
                <w:lang w:val="en-US"/>
              </w:rPr>
              <w:t>Ind</w:t>
            </w:r>
            <w:proofErr w:type="spellEnd"/>
            <w:r w:rsidRPr="0073218A">
              <w:rPr>
                <w:color w:val="00B050"/>
                <w:lang w:val="en-US"/>
              </w:rPr>
              <w:t>)</w:t>
            </w:r>
          </w:p>
          <w:p w:rsidR="00BE0DF1" w:rsidRPr="003C573D" w:rsidRDefault="00BE0DF1" w:rsidP="0073218A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B718D2" w:rsidRDefault="00B718D2" w:rsidP="0073218A">
            <w:pPr>
              <w:rPr>
                <w:color w:val="7030A0"/>
                <w:lang w:val="en-US"/>
              </w:rPr>
            </w:pPr>
            <w:r w:rsidRPr="00B718D2">
              <w:rPr>
                <w:color w:val="7030A0"/>
                <w:lang w:val="en-US"/>
              </w:rPr>
              <w:t>Sorts 3D shapes</w:t>
            </w:r>
          </w:p>
          <w:p w:rsidR="00B718D2" w:rsidRPr="00D6539A" w:rsidRDefault="00B718D2" w:rsidP="0073218A">
            <w:pPr>
              <w:rPr>
                <w:color w:val="C00000"/>
                <w:lang w:val="en-US"/>
              </w:rPr>
            </w:pPr>
            <w:r w:rsidRPr="00B718D2">
              <w:rPr>
                <w:color w:val="7030A0"/>
                <w:lang w:val="en-US"/>
              </w:rPr>
              <w:t>(summative assessment-</w:t>
            </w:r>
            <w:r w:rsidR="007C2925">
              <w:rPr>
                <w:color w:val="7030A0"/>
                <w:lang w:val="en-US"/>
              </w:rPr>
              <w:t>station-</w:t>
            </w:r>
            <w:r w:rsidRPr="00B718D2">
              <w:rPr>
                <w:color w:val="7030A0"/>
                <w:lang w:val="en-US"/>
              </w:rPr>
              <w:t>teacher)</w:t>
            </w:r>
          </w:p>
        </w:tc>
        <w:tc>
          <w:tcPr>
            <w:tcW w:w="1894" w:type="dxa"/>
          </w:tcPr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D4494B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(sum. Assessment) </w:t>
            </w:r>
            <w:bookmarkStart w:id="0" w:name="_GoBack"/>
            <w:bookmarkEnd w:id="0"/>
            <w:r>
              <w:rPr>
                <w:rFonts w:ascii="Calibri" w:hAnsi="Calibri"/>
                <w:sz w:val="20"/>
                <w:szCs w:val="20"/>
                <w:lang w:val="en-US"/>
              </w:rPr>
              <w:t>(half group)</w:t>
            </w: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D4494B" w:rsidP="0073218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Draw a map with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(Starting point-ending point)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summative assessment</w:t>
            </w:r>
          </w:p>
          <w:p w:rsidR="00D4494B" w:rsidRPr="003C573D" w:rsidRDefault="00D4494B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(half group)</w:t>
            </w:r>
          </w:p>
        </w:tc>
        <w:tc>
          <w:tcPr>
            <w:tcW w:w="144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7C2925" w:rsidRPr="00A47980" w:rsidTr="0073218A">
        <w:trPr>
          <w:trHeight w:val="1272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E0DF1" w:rsidRPr="00344720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Pr="00AD48C4" w:rsidRDefault="00BE0DF1" w:rsidP="0073218A">
            <w:pPr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FA53AC" w:rsidRDefault="00BE0DF1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Default="00BE0DF1" w:rsidP="0073218A">
            <w:pPr>
              <w:rPr>
                <w:color w:val="C00000"/>
                <w:lang w:val="en-GB"/>
              </w:rPr>
            </w:pPr>
          </w:p>
          <w:p w:rsidR="00B718D2" w:rsidRPr="00D6539A" w:rsidRDefault="00B718D2" w:rsidP="0073218A">
            <w:pPr>
              <w:rPr>
                <w:color w:val="C00000"/>
                <w:lang w:val="en-GB"/>
              </w:rPr>
            </w:pPr>
            <w:proofErr w:type="spellStart"/>
            <w:r w:rsidRPr="007C2925">
              <w:rPr>
                <w:color w:val="7030A0"/>
                <w:lang w:val="en-GB"/>
              </w:rPr>
              <w:t>Grafic</w:t>
            </w:r>
            <w:proofErr w:type="spellEnd"/>
            <w:r w:rsidRPr="007C2925">
              <w:rPr>
                <w:color w:val="7030A0"/>
                <w:lang w:val="en-GB"/>
              </w:rPr>
              <w:t xml:space="preserve"> representation –</w:t>
            </w:r>
            <w:r w:rsidR="007C2925" w:rsidRPr="007C2925">
              <w:rPr>
                <w:color w:val="7030A0"/>
                <w:lang w:val="en-GB"/>
              </w:rPr>
              <w:t xml:space="preserve"> patterns (</w:t>
            </w:r>
            <w:proofErr w:type="spellStart"/>
            <w:r w:rsidR="007C2925" w:rsidRPr="007C2925">
              <w:rPr>
                <w:color w:val="7030A0"/>
                <w:lang w:val="en-GB"/>
              </w:rPr>
              <w:t>ind.</w:t>
            </w:r>
            <w:proofErr w:type="spellEnd"/>
            <w:r w:rsidR="007C2925">
              <w:rPr>
                <w:color w:val="7030A0"/>
                <w:lang w:val="en-GB"/>
              </w:rPr>
              <w:t xml:space="preserve"> Station-</w:t>
            </w:r>
            <w:r w:rsidR="007C2925" w:rsidRPr="007C2925">
              <w:rPr>
                <w:color w:val="7030A0"/>
                <w:lang w:val="en-GB"/>
              </w:rPr>
              <w:t xml:space="preserve"> summative assessment)</w:t>
            </w:r>
          </w:p>
        </w:tc>
        <w:tc>
          <w:tcPr>
            <w:tcW w:w="1894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</w:tr>
      <w:tr w:rsidR="007C2925" w:rsidRPr="00A47980" w:rsidTr="0073218A">
        <w:tc>
          <w:tcPr>
            <w:tcW w:w="2293" w:type="dxa"/>
          </w:tcPr>
          <w:p w:rsidR="00BE0DF1" w:rsidRPr="003C573D" w:rsidRDefault="00BE0DF1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BE0DF1" w:rsidRPr="003C573D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Connects number names and numerals to the quantities they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BE0DF1" w:rsidRPr="003C573D" w:rsidRDefault="00BE0DF1" w:rsidP="0073218A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8A7D0B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1E19E5" w:rsidRDefault="001E19E5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Number stories</w:t>
            </w:r>
          </w:p>
          <w:p w:rsidR="001E19E5" w:rsidRP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 </w:t>
            </w:r>
            <w:r w:rsidR="0073218A" w:rsidRPr="0073218A">
              <w:rPr>
                <w:color w:val="00B050"/>
                <w:lang w:val="en-US"/>
              </w:rPr>
              <w:t>station 1</w:t>
            </w: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4 Period</w:t>
            </w:r>
          </w:p>
          <w:p w:rsidR="000A581A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Catch up</w:t>
            </w:r>
            <w:r w:rsidR="00BA27AF">
              <w:rPr>
                <w:color w:val="7030A0"/>
                <w:lang w:val="en-US"/>
              </w:rPr>
              <w:t>-unfinished or pending</w:t>
            </w:r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</w:p>
          <w:p w:rsidR="00124D4B" w:rsidRPr="000A581A" w:rsidRDefault="00124D4B" w:rsidP="0073218A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B718D2" w:rsidRDefault="00124D4B" w:rsidP="0073218A">
            <w:pPr>
              <w:rPr>
                <w:color w:val="00B050"/>
                <w:lang w:val="en-US"/>
              </w:rPr>
            </w:pPr>
            <w:r w:rsidRPr="00B718D2">
              <w:rPr>
                <w:color w:val="00B050"/>
                <w:lang w:val="en-US"/>
              </w:rPr>
              <w:t>ICT</w:t>
            </w:r>
          </w:p>
          <w:p w:rsidR="00124D4B" w:rsidRPr="00B718D2" w:rsidRDefault="00124D4B" w:rsidP="0073218A">
            <w:pPr>
              <w:rPr>
                <w:color w:val="00B050"/>
                <w:lang w:val="en-US"/>
              </w:rPr>
            </w:pPr>
            <w:r w:rsidRPr="00B718D2">
              <w:rPr>
                <w:color w:val="00B050"/>
                <w:lang w:val="en-US"/>
              </w:rPr>
              <w:t>(toy Theater)</w:t>
            </w:r>
          </w:p>
          <w:p w:rsidR="00BE0DF1" w:rsidRPr="00B718D2" w:rsidRDefault="00B718D2" w:rsidP="0073218A">
            <w:pPr>
              <w:rPr>
                <w:color w:val="C00000"/>
                <w:lang w:val="en-US"/>
              </w:rPr>
            </w:pPr>
            <w:r w:rsidRPr="00B718D2">
              <w:rPr>
                <w:rFonts w:cstheme="minorHAnsi"/>
                <w:color w:val="00B050"/>
                <w:lang w:val="en-US"/>
              </w:rPr>
              <w:t>(half group</w:t>
            </w:r>
            <w:r w:rsidRPr="00B718D2">
              <w:rPr>
                <w:rFonts w:cstheme="minorHAnsi"/>
                <w:color w:val="17365D" w:themeColor="text2" w:themeShade="BF"/>
                <w:lang w:val="en-US"/>
              </w:rPr>
              <w:t>)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Pr="00355AF1" w:rsidRDefault="00BE0DF1" w:rsidP="0073218A">
            <w:pPr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A47980" w:rsidRDefault="00A47980" w:rsidP="0073218A">
            <w:pPr>
              <w:jc w:val="center"/>
              <w:rPr>
                <w:color w:val="FF0000"/>
                <w:lang w:val="en-US"/>
              </w:rPr>
            </w:pPr>
          </w:p>
          <w:p w:rsidR="00A47980" w:rsidRDefault="00A47980" w:rsidP="0073218A">
            <w:pPr>
              <w:jc w:val="center"/>
              <w:rPr>
                <w:color w:val="FF0000"/>
                <w:lang w:val="en-US"/>
              </w:rPr>
            </w:pPr>
          </w:p>
          <w:p w:rsidR="00A47980" w:rsidRDefault="00A47980" w:rsidP="00A47980">
            <w:pPr>
              <w:rPr>
                <w:color w:val="FF0000"/>
                <w:lang w:val="en-US"/>
              </w:rPr>
            </w:pPr>
          </w:p>
          <w:p w:rsidR="00BE0DF1" w:rsidRPr="00D4494B" w:rsidRDefault="00A47980" w:rsidP="0073218A">
            <w:pPr>
              <w:jc w:val="center"/>
              <w:rPr>
                <w:color w:val="7030A0"/>
                <w:lang w:val="en-US"/>
              </w:rPr>
            </w:pPr>
            <w:r w:rsidRPr="00D4494B">
              <w:rPr>
                <w:rFonts w:ascii="Calibri" w:hAnsi="Calibri"/>
                <w:color w:val="7030A0"/>
                <w:sz w:val="20"/>
                <w:szCs w:val="20"/>
                <w:lang w:val="en-US"/>
              </w:rPr>
              <w:t xml:space="preserve">Connects number names to the quantities they </w:t>
            </w:r>
            <w:r w:rsidRPr="00D4494B">
              <w:rPr>
                <w:rFonts w:ascii="Calibri" w:hAnsi="Calibri"/>
                <w:color w:val="7030A0"/>
                <w:sz w:val="20"/>
                <w:szCs w:val="20"/>
                <w:lang w:val="en-US"/>
              </w:rPr>
              <w:lastRenderedPageBreak/>
              <w:t xml:space="preserve">represent </w:t>
            </w:r>
            <w:r w:rsidRPr="00D4494B">
              <w:rPr>
                <w:color w:val="7030A0"/>
                <w:lang w:val="en-US"/>
              </w:rPr>
              <w:t xml:space="preserve">Worksheet </w:t>
            </w:r>
          </w:p>
          <w:p w:rsidR="00BE0DF1" w:rsidRPr="00D4494B" w:rsidRDefault="00A47980" w:rsidP="0073218A">
            <w:pPr>
              <w:jc w:val="center"/>
              <w:rPr>
                <w:color w:val="7030A0"/>
                <w:lang w:val="en-US"/>
              </w:rPr>
            </w:pPr>
            <w:r w:rsidRPr="00D4494B">
              <w:rPr>
                <w:color w:val="7030A0"/>
                <w:lang w:val="en-US"/>
              </w:rPr>
              <w:t>(</w:t>
            </w:r>
            <w:proofErr w:type="spellStart"/>
            <w:r w:rsidRPr="00D4494B">
              <w:rPr>
                <w:color w:val="7030A0"/>
                <w:lang w:val="en-US"/>
              </w:rPr>
              <w:t>ind.</w:t>
            </w:r>
            <w:proofErr w:type="spellEnd"/>
            <w:r w:rsidRPr="00D4494B">
              <w:rPr>
                <w:color w:val="7030A0"/>
                <w:lang w:val="en-US"/>
              </w:rPr>
              <w:t xml:space="preserve"> Station)</w:t>
            </w: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Pr="00D4494B" w:rsidRDefault="00A47980" w:rsidP="0073218A">
            <w:pPr>
              <w:jc w:val="center"/>
              <w:rPr>
                <w:color w:val="7030A0"/>
                <w:lang w:val="en-US"/>
              </w:rPr>
            </w:pPr>
            <w:r w:rsidRPr="00D4494B">
              <w:rPr>
                <w:color w:val="7030A0"/>
                <w:lang w:val="en-US"/>
              </w:rPr>
              <w:t>Number story summative assessment</w:t>
            </w:r>
          </w:p>
          <w:p w:rsidR="00BE0DF1" w:rsidRPr="00D4494B" w:rsidRDefault="00A47980" w:rsidP="0073218A">
            <w:pPr>
              <w:jc w:val="center"/>
              <w:rPr>
                <w:color w:val="7030A0"/>
                <w:lang w:val="en-US"/>
              </w:rPr>
            </w:pPr>
            <w:r w:rsidRPr="00D4494B">
              <w:rPr>
                <w:color w:val="7030A0"/>
                <w:lang w:val="en-US"/>
              </w:rPr>
              <w:t xml:space="preserve"> (station-teacher)</w:t>
            </w: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Pr="00355A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Pr="00726FEB" w:rsidRDefault="00BE0DF1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1900A8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B453BB" w:rsidRDefault="00BE0DF1" w:rsidP="0073218A">
            <w:pPr>
              <w:rPr>
                <w:lang w:val="en-US"/>
              </w:rPr>
            </w:pPr>
          </w:p>
        </w:tc>
      </w:tr>
      <w:tr w:rsidR="007C2925" w:rsidRPr="007C2925" w:rsidTr="007C2925">
        <w:trPr>
          <w:trHeight w:val="1272"/>
        </w:trPr>
        <w:tc>
          <w:tcPr>
            <w:tcW w:w="2293" w:type="dxa"/>
          </w:tcPr>
          <w:p w:rsidR="007C2925" w:rsidRDefault="007C2925" w:rsidP="00915D7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7C2925" w:rsidRDefault="007C2925" w:rsidP="007C2925">
            <w:pPr>
              <w:jc w:val="center"/>
              <w:rPr>
                <w:b/>
                <w:lang w:val="en-US"/>
              </w:rPr>
            </w:pPr>
          </w:p>
          <w:p w:rsidR="007C2925" w:rsidRPr="00AD48C4" w:rsidRDefault="007C2925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</w:tc>
        <w:tc>
          <w:tcPr>
            <w:tcW w:w="1926" w:type="dxa"/>
          </w:tcPr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7C2925" w:rsidRDefault="007C2925" w:rsidP="00915D74">
            <w:pPr>
              <w:pStyle w:val="NoSpacing"/>
              <w:rPr>
                <w:lang w:val="en-US"/>
              </w:rPr>
            </w:pP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Homework</w:t>
            </w: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Heinemann 2</w:t>
            </w: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 xml:space="preserve">Handling Data </w:t>
            </w:r>
            <w:proofErr w:type="spellStart"/>
            <w:r>
              <w:rPr>
                <w:color w:val="7030A0"/>
                <w:lang w:val="en-US"/>
              </w:rPr>
              <w:t>WorkBook</w:t>
            </w:r>
            <w:proofErr w:type="spellEnd"/>
          </w:p>
          <w:p w:rsidR="007C2925" w:rsidRDefault="007C2925" w:rsidP="007C2925">
            <w:pPr>
              <w:pStyle w:val="NoSpacing"/>
              <w:rPr>
                <w:lang w:val="en-US"/>
              </w:rPr>
            </w:pPr>
            <w:r>
              <w:rPr>
                <w:color w:val="7030A0"/>
                <w:lang w:val="en-US"/>
              </w:rPr>
              <w:t>Pg. 5,6</w:t>
            </w:r>
          </w:p>
          <w:p w:rsidR="007C2925" w:rsidRPr="00FA53AC" w:rsidRDefault="007C2925" w:rsidP="00915D74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7C2925" w:rsidRDefault="007C2925" w:rsidP="00915D74">
            <w:pPr>
              <w:rPr>
                <w:color w:val="C00000"/>
                <w:lang w:val="en-GB"/>
              </w:rPr>
            </w:pPr>
          </w:p>
          <w:p w:rsidR="007C2925" w:rsidRPr="00D6539A" w:rsidRDefault="007C2925" w:rsidP="00915D74">
            <w:pPr>
              <w:rPr>
                <w:color w:val="C00000"/>
                <w:lang w:val="en-GB"/>
              </w:rPr>
            </w:pPr>
            <w:r>
              <w:rPr>
                <w:color w:val="C00000"/>
                <w:lang w:val="en-GB"/>
              </w:rPr>
              <w:t>Symmetry at home</w:t>
            </w:r>
          </w:p>
        </w:tc>
        <w:tc>
          <w:tcPr>
            <w:tcW w:w="1894" w:type="dxa"/>
          </w:tcPr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Pr="00FA53AC" w:rsidRDefault="007C2925" w:rsidP="00915D74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24D4B"/>
    <w:rsid w:val="001A6E30"/>
    <w:rsid w:val="001E19E5"/>
    <w:rsid w:val="003658C0"/>
    <w:rsid w:val="0070715C"/>
    <w:rsid w:val="0073218A"/>
    <w:rsid w:val="007504FA"/>
    <w:rsid w:val="007C2925"/>
    <w:rsid w:val="008341A7"/>
    <w:rsid w:val="00A47980"/>
    <w:rsid w:val="00B718D2"/>
    <w:rsid w:val="00BA27AF"/>
    <w:rsid w:val="00BE0DF1"/>
    <w:rsid w:val="00D4494B"/>
    <w:rsid w:val="00E7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3</cp:revision>
  <dcterms:created xsi:type="dcterms:W3CDTF">2013-02-27T15:52:00Z</dcterms:created>
  <dcterms:modified xsi:type="dcterms:W3CDTF">2013-03-06T15:27:00Z</dcterms:modified>
</cp:coreProperties>
</file>